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5B02" w14:textId="4F3F8D33" w:rsidR="00F41AAF" w:rsidRDefault="00C4475B" w:rsidP="00F41AAF">
      <w:pPr>
        <w:shd w:val="clear" w:color="auto" w:fill="FFFFFF" w:themeFill="background1"/>
        <w:spacing w:after="120" w:line="254" w:lineRule="auto"/>
        <w:jc w:val="center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18C18E" wp14:editId="79AB1F6B">
            <wp:simplePos x="0" y="0"/>
            <wp:positionH relativeFrom="column">
              <wp:posOffset>4943475</wp:posOffset>
            </wp:positionH>
            <wp:positionV relativeFrom="paragraph">
              <wp:posOffset>348615</wp:posOffset>
            </wp:positionV>
            <wp:extent cx="723900" cy="723900"/>
            <wp:effectExtent l="0" t="0" r="0" b="0"/>
            <wp:wrapNone/>
            <wp:docPr id="3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A2503" w14:textId="77777777" w:rsidR="003308F9" w:rsidRPr="00251876" w:rsidRDefault="007153F8" w:rsidP="003A16B0">
      <w:pPr>
        <w:shd w:val="clear" w:color="auto" w:fill="65506C"/>
        <w:spacing w:after="120" w:line="254" w:lineRule="auto"/>
        <w:rPr>
          <w:rFonts w:ascii="Century Gothic" w:hAnsi="Century Gothic"/>
          <w:color w:val="FFFFFF" w:themeColor="background1"/>
          <w:sz w:val="56"/>
        </w:rPr>
      </w:pPr>
      <w:r>
        <w:rPr>
          <w:rFonts w:ascii="Century Gothic" w:hAnsi="Century Gothic"/>
          <w:color w:val="FFFFFF" w:themeColor="background1"/>
          <w:sz w:val="56"/>
        </w:rPr>
        <w:t>Where or Were?</w:t>
      </w:r>
    </w:p>
    <w:p w14:paraId="2ABA89EE" w14:textId="77777777" w:rsidR="00251876" w:rsidRDefault="00DA5AA5" w:rsidP="00F41AAF">
      <w:pPr>
        <w:spacing w:after="120" w:line="254" w:lineRule="auto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0B2F0" wp14:editId="7D7D666B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1828800" cy="1828800"/>
                <wp:effectExtent l="0" t="0" r="1524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7568FC06" w14:textId="77777777" w:rsidR="00094DF4" w:rsidRDefault="00094DF4" w:rsidP="00094DF4">
                            <w:pPr>
                              <w:spacing w:after="0" w:line="254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7996FFC" w14:textId="77777777" w:rsidR="00094DF4" w:rsidRPr="00ED1245" w:rsidRDefault="00094DF4" w:rsidP="00094DF4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D1245"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Where</w:t>
                            </w:r>
                            <w:r w:rsidRPr="00ED1245">
                              <w:rPr>
                                <w:rFonts w:ascii="Century Gothic" w:hAnsi="Century Gothic" w:cs="Arial"/>
                                <w:color w:val="65506C"/>
                                <w:shd w:val="clear" w:color="auto" w:fill="FFFFFF"/>
                              </w:rPr>
                              <w:t xml:space="preserve"> </w:t>
                            </w:r>
                            <w:r w:rsidRPr="00ED1245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 xml:space="preserve">is an adverb, conjunction, and </w:t>
                            </w:r>
                            <w:proofErr w:type="gramStart"/>
                            <w:r w:rsidRPr="00ED1245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>pronoun.</w:t>
                            </w:r>
                            <w:proofErr w:type="gramEnd"/>
                            <w:r w:rsidRPr="00ED1245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469EF7D" w14:textId="77777777" w:rsidR="00ED1245" w:rsidRPr="00ED1245" w:rsidRDefault="00ED1245" w:rsidP="00094DF4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F155930" w14:textId="77777777" w:rsidR="00094DF4" w:rsidRPr="00ED1245" w:rsidRDefault="00094DF4" w:rsidP="00094DF4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proofErr w:type="spellStart"/>
                            <w:r w:rsidRPr="00ED1245"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Were</w:t>
                            </w:r>
                            <w:proofErr w:type="spellEnd"/>
                            <w:r w:rsidRPr="00ED1245">
                              <w:rPr>
                                <w:rFonts w:ascii="Century Gothic" w:hAnsi="Century Gothic" w:cs="Arial"/>
                                <w:color w:val="65506C"/>
                                <w:shd w:val="clear" w:color="auto" w:fill="FFFFFF"/>
                              </w:rPr>
                              <w:t xml:space="preserve"> </w:t>
                            </w:r>
                            <w:r w:rsidRPr="00ED1245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>is a verb (past tense of “be”) and is used for plural subjects and in imaginary conditional 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0B2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2.1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" filled="f" strokecolor="#65506c" strokeweight="2pt">
                <v:stroke linestyle="thickThin"/>
                <v:textbox style="mso-fit-shape-to-text:t">
                  <w:txbxContent>
                    <w:p w14:paraId="7568FC06" w14:textId="77777777" w:rsidR="00094DF4" w:rsidRDefault="00094DF4" w:rsidP="00094DF4">
                      <w:pPr>
                        <w:spacing w:after="0" w:line="254" w:lineRule="auto"/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57996FFC" w14:textId="77777777" w:rsidR="00094DF4" w:rsidRPr="00ED1245" w:rsidRDefault="00094DF4" w:rsidP="00094DF4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</w:pPr>
                      <w:r w:rsidRPr="00ED1245"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Where</w:t>
                      </w:r>
                      <w:r w:rsidRPr="00ED1245">
                        <w:rPr>
                          <w:rFonts w:ascii="Century Gothic" w:hAnsi="Century Gothic" w:cs="Arial"/>
                          <w:color w:val="65506C"/>
                          <w:shd w:val="clear" w:color="auto" w:fill="FFFFFF"/>
                        </w:rPr>
                        <w:t xml:space="preserve"> </w:t>
                      </w:r>
                      <w:r w:rsidRPr="00ED1245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 xml:space="preserve">is an adverb, conjunction, and </w:t>
                      </w:r>
                      <w:proofErr w:type="gramStart"/>
                      <w:r w:rsidRPr="00ED1245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>pronoun.</w:t>
                      </w:r>
                      <w:proofErr w:type="gramEnd"/>
                      <w:r w:rsidRPr="00ED1245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469EF7D" w14:textId="77777777" w:rsidR="00ED1245" w:rsidRPr="00ED1245" w:rsidRDefault="00ED1245" w:rsidP="00094DF4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</w:pPr>
                    </w:p>
                    <w:p w14:paraId="5F155930" w14:textId="77777777" w:rsidR="00094DF4" w:rsidRPr="00ED1245" w:rsidRDefault="00094DF4" w:rsidP="00094DF4">
                      <w:pPr>
                        <w:spacing w:after="0" w:line="254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proofErr w:type="spellStart"/>
                      <w:r w:rsidRPr="00ED1245"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Were</w:t>
                      </w:r>
                      <w:proofErr w:type="spellEnd"/>
                      <w:r w:rsidRPr="00ED1245">
                        <w:rPr>
                          <w:rFonts w:ascii="Century Gothic" w:hAnsi="Century Gothic" w:cs="Arial"/>
                          <w:color w:val="65506C"/>
                          <w:shd w:val="clear" w:color="auto" w:fill="FFFFFF"/>
                        </w:rPr>
                        <w:t xml:space="preserve"> </w:t>
                      </w:r>
                      <w:r w:rsidRPr="00ED1245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>is a verb (past tense of “be”) and is used for plural subjects and in imaginary conditional statements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A3EE2" w14:textId="77777777" w:rsidR="004E001D" w:rsidRDefault="004E001D" w:rsidP="00F41AAF">
      <w:pPr>
        <w:spacing w:after="120" w:line="254" w:lineRule="auto"/>
        <w:jc w:val="both"/>
        <w:rPr>
          <w:rFonts w:ascii="Century Gothic" w:hAnsi="Century Gothic"/>
          <w:color w:val="3B3E4D"/>
          <w:szCs w:val="24"/>
        </w:rPr>
      </w:pPr>
    </w:p>
    <w:p w14:paraId="285B529F" w14:textId="77777777" w:rsidR="00251876" w:rsidRPr="00B3261A" w:rsidRDefault="00251876" w:rsidP="003A16B0">
      <w:pPr>
        <w:pStyle w:val="ListParagraph"/>
        <w:numPr>
          <w:ilvl w:val="0"/>
          <w:numId w:val="1"/>
        </w:numPr>
        <w:spacing w:after="0" w:line="254" w:lineRule="auto"/>
        <w:ind w:hanging="720"/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</w:pPr>
      <w:r w:rsidRPr="00B3261A"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  <w:t xml:space="preserve">When to Use </w:t>
      </w:r>
      <w:r w:rsidR="003E3994"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  <w:t>WHERE</w:t>
      </w:r>
    </w:p>
    <w:p w14:paraId="527D7487" w14:textId="77777777" w:rsidR="00DA5AA5" w:rsidRPr="00ED1245" w:rsidRDefault="00DA5AA5" w:rsidP="00ED1245">
      <w:pPr>
        <w:spacing w:after="0" w:line="254" w:lineRule="auto"/>
        <w:jc w:val="both"/>
        <w:rPr>
          <w:rFonts w:ascii="Century Gothic" w:eastAsia="Times New Roman" w:hAnsi="Century Gothic" w:cs="Times New Roman"/>
          <w:b/>
          <w:bCs/>
          <w:color w:val="65506C"/>
          <w:sz w:val="20"/>
          <w:lang w:eastAsia="en-GB"/>
        </w:rPr>
      </w:pPr>
    </w:p>
    <w:p w14:paraId="31EC45EC" w14:textId="77777777" w:rsidR="00ED1245" w:rsidRPr="00ED1245" w:rsidRDefault="00ED1245" w:rsidP="00ED124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The word </w:t>
      </w:r>
      <w:r w:rsidRPr="00ED1245">
        <w:rPr>
          <w:rFonts w:ascii="Century Gothic" w:eastAsia="Times New Roman" w:hAnsi="Century Gothic" w:cs="Arial"/>
          <w:b/>
          <w:bCs/>
          <w:color w:val="65506C"/>
          <w:szCs w:val="24"/>
          <w:lang w:eastAsia="en-GB"/>
        </w:rPr>
        <w:t>where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> 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refers to a place, location, stage, or situation. </w:t>
      </w:r>
      <w:r w:rsidR="005A34F1">
        <w:rPr>
          <w:rFonts w:ascii="Century Gothic" w:eastAsia="Times New Roman" w:hAnsi="Century Gothic" w:cs="Arial"/>
          <w:color w:val="000000"/>
          <w:szCs w:val="24"/>
          <w:lang w:eastAsia="en-GB"/>
        </w:rPr>
        <w:t>It often asks a question.</w:t>
      </w:r>
    </w:p>
    <w:p w14:paraId="50433145" w14:textId="77777777" w:rsidR="00ED1245" w:rsidRPr="00ED1245" w:rsidRDefault="00ED1245" w:rsidP="00ED124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3CC6094C" w14:textId="77777777" w:rsidR="00ED1245" w:rsidRPr="00ED1245" w:rsidRDefault="00ED1245" w:rsidP="00ED124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It is:</w:t>
      </w:r>
    </w:p>
    <w:p w14:paraId="145F6B4C" w14:textId="77777777" w:rsidR="00ED1245" w:rsidRPr="00ED1245" w:rsidRDefault="00ED1245" w:rsidP="00ED124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2BA40F6A" w14:textId="77777777" w:rsidR="00ED1245" w:rsidRPr="00ED1245" w:rsidRDefault="00ED1245" w:rsidP="00ED1245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An interrogative adverb – It is used to ask a question about a place; for example: </w:t>
      </w:r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Where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is the library?</w:t>
      </w:r>
    </w:p>
    <w:p w14:paraId="4FF00FF4" w14:textId="77777777" w:rsidR="00ED1245" w:rsidRPr="00ED1245" w:rsidRDefault="00ED1245" w:rsidP="00ED1245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A relative adverb – It is used as a point of reference; for example: I saw him in Marks and Spencer’s, </w:t>
      </w:r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where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I am a regular customer.</w:t>
      </w:r>
    </w:p>
    <w:p w14:paraId="47A0D131" w14:textId="77777777" w:rsidR="00ED1245" w:rsidRPr="00ED1245" w:rsidRDefault="00ED1245" w:rsidP="00ED1245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A conjunction – “Where” means “in the place that” or “in situations that”; for example: </w:t>
      </w:r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Where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you find the flowers, you also find the bees.</w:t>
      </w:r>
    </w:p>
    <w:p w14:paraId="7F861E90" w14:textId="77777777" w:rsidR="00ED1245" w:rsidRPr="00ED1245" w:rsidRDefault="00ED1245" w:rsidP="00ED1245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A relative pronoun – It introduces a relative clause; for example: The house </w:t>
      </w:r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where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Julie grew up was recently sold for £500,000.</w:t>
      </w:r>
    </w:p>
    <w:p w14:paraId="574F6B61" w14:textId="77777777" w:rsidR="00B3261A" w:rsidRDefault="00F41AAF" w:rsidP="003A16B0">
      <w:pPr>
        <w:spacing w:after="0" w:line="254" w:lineRule="auto"/>
        <w:rPr>
          <w:rFonts w:ascii="Century Gothic" w:hAnsi="Century Gothic"/>
          <w:color w:val="3B3E4D"/>
          <w:shd w:val="clear" w:color="auto" w:fill="F1F2F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F10C7" wp14:editId="78C39082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850255" cy="895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89535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noFill/>
                          <a:prstDash val="solid"/>
                        </a:ln>
                      </wps:spPr>
                      <wps:txbx>
                        <w:txbxContent>
                          <w:p w14:paraId="3E11831A" w14:textId="77777777" w:rsidR="00F41AAF" w:rsidRPr="005A34F1" w:rsidRDefault="00F41AAF" w:rsidP="009B0D82">
                            <w:pPr>
                              <w:shd w:val="clear" w:color="auto" w:fill="65506C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34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TIP! 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hd w:val="clear" w:color="auto" w:fill="65506C"/>
                              </w:rPr>
                              <w:t>A good way remembering to use </w:t>
                            </w:r>
                            <w:r w:rsidR="005A34F1" w:rsidRPr="005A34F1">
                              <w:rPr>
                                <w:rStyle w:val="Emphasis"/>
                                <w:rFonts w:ascii="Century Gothic" w:hAnsi="Century Gothic" w:cs="Arial"/>
                                <w:b/>
                                <w:color w:val="FFFFFF" w:themeColor="background1"/>
                                <w:bdr w:val="none" w:sz="0" w:space="0" w:color="auto" w:frame="1"/>
                                <w:shd w:val="clear" w:color="auto" w:fill="65506C"/>
                              </w:rPr>
                              <w:t>where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hd w:val="clear" w:color="auto" w:fill="65506C"/>
                              </w:rPr>
                              <w:t> is that it is only one letter apart from </w:t>
                            </w:r>
                            <w:r w:rsidR="005A34F1" w:rsidRPr="005A34F1">
                              <w:rPr>
                                <w:rStyle w:val="Emphasis"/>
                                <w:rFonts w:ascii="Century Gothic" w:hAnsi="Century Gothic" w:cs="Arial"/>
                                <w:b/>
                                <w:color w:val="FFFFFF" w:themeColor="background1"/>
                                <w:bdr w:val="none" w:sz="0" w:space="0" w:color="auto" w:frame="1"/>
                                <w:shd w:val="clear" w:color="auto" w:fill="65506C"/>
                              </w:rPr>
                              <w:t>there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hd w:val="clear" w:color="auto" w:fill="65506C"/>
                              </w:rPr>
                              <w:t>. Both words have to do with directions. Where is this? It’s over there. If you can remember </w:t>
                            </w:r>
                            <w:r w:rsidR="005A34F1" w:rsidRPr="005A34F1">
                              <w:rPr>
                                <w:rStyle w:val="Emphasis"/>
                                <w:rFonts w:ascii="Century Gothic" w:hAnsi="Century Gothic" w:cs="Arial"/>
                                <w:b/>
                                <w:color w:val="FFFFFF" w:themeColor="background1"/>
                                <w:bdr w:val="none" w:sz="0" w:space="0" w:color="auto" w:frame="1"/>
                                <w:shd w:val="clear" w:color="auto" w:fill="65506C"/>
                              </w:rPr>
                              <w:t>where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hd w:val="clear" w:color="auto" w:fill="65506C"/>
                              </w:rPr>
                              <w:t> is closely related to </w:t>
                            </w:r>
                            <w:r w:rsidR="005A34F1" w:rsidRPr="005A34F1">
                              <w:rPr>
                                <w:rStyle w:val="Emphasis"/>
                                <w:rFonts w:ascii="Century Gothic" w:hAnsi="Century Gothic" w:cs="Arial"/>
                                <w:b/>
                                <w:color w:val="FFFFFF" w:themeColor="background1"/>
                                <w:bdr w:val="none" w:sz="0" w:space="0" w:color="auto" w:frame="1"/>
                                <w:shd w:val="clear" w:color="auto" w:fill="65506C"/>
                              </w:rPr>
                              <w:t>there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hd w:val="clear" w:color="auto" w:fill="65506C"/>
                              </w:rPr>
                              <w:t xml:space="preserve">, </w:t>
                            </w:r>
                            <w:r w:rsidR="00203A9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hd w:val="clear" w:color="auto" w:fill="65506C"/>
                              </w:rPr>
                              <w:t>this will help you to choose the correct spelling.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10C7" id="Text Box 1" o:spid="_x0000_s1027" type="#_x0000_t202" style="position:absolute;margin-left:0;margin-top:22.9pt;width:460.65pt;height:70.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" fillcolor="#65506c" stroked="f" strokeweight="2pt">
                <v:stroke linestyle="thickThin"/>
                <v:textbox>
                  <w:txbxContent>
                    <w:p w14:paraId="3E11831A" w14:textId="77777777" w:rsidR="00F41AAF" w:rsidRPr="005A34F1" w:rsidRDefault="00F41AAF" w:rsidP="009B0D82">
                      <w:pPr>
                        <w:shd w:val="clear" w:color="auto" w:fill="65506C"/>
                        <w:spacing w:after="0" w:line="240" w:lineRule="auto"/>
                        <w:ind w:left="709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5A34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TIP! 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hd w:val="clear" w:color="auto" w:fill="65506C"/>
                        </w:rPr>
                        <w:t>A good way remembering to use </w:t>
                      </w:r>
                      <w:r w:rsidR="005A34F1" w:rsidRPr="005A34F1">
                        <w:rPr>
                          <w:rStyle w:val="Emphasis"/>
                          <w:rFonts w:ascii="Century Gothic" w:hAnsi="Century Gothic" w:cs="Arial"/>
                          <w:b/>
                          <w:color w:val="FFFFFF" w:themeColor="background1"/>
                          <w:bdr w:val="none" w:sz="0" w:space="0" w:color="auto" w:frame="1"/>
                          <w:shd w:val="clear" w:color="auto" w:fill="65506C"/>
                        </w:rPr>
                        <w:t>where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hd w:val="clear" w:color="auto" w:fill="65506C"/>
                        </w:rPr>
                        <w:t> is that it is only one letter apart from </w:t>
                      </w:r>
                      <w:r w:rsidR="005A34F1" w:rsidRPr="005A34F1">
                        <w:rPr>
                          <w:rStyle w:val="Emphasis"/>
                          <w:rFonts w:ascii="Century Gothic" w:hAnsi="Century Gothic" w:cs="Arial"/>
                          <w:b/>
                          <w:color w:val="FFFFFF" w:themeColor="background1"/>
                          <w:bdr w:val="none" w:sz="0" w:space="0" w:color="auto" w:frame="1"/>
                          <w:shd w:val="clear" w:color="auto" w:fill="65506C"/>
                        </w:rPr>
                        <w:t>there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hd w:val="clear" w:color="auto" w:fill="65506C"/>
                        </w:rPr>
                        <w:t>. Both words have to do with directions. Where is this? It’s over there. If you can remember </w:t>
                      </w:r>
                      <w:r w:rsidR="005A34F1" w:rsidRPr="005A34F1">
                        <w:rPr>
                          <w:rStyle w:val="Emphasis"/>
                          <w:rFonts w:ascii="Century Gothic" w:hAnsi="Century Gothic" w:cs="Arial"/>
                          <w:b/>
                          <w:color w:val="FFFFFF" w:themeColor="background1"/>
                          <w:bdr w:val="none" w:sz="0" w:space="0" w:color="auto" w:frame="1"/>
                          <w:shd w:val="clear" w:color="auto" w:fill="65506C"/>
                        </w:rPr>
                        <w:t>where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hd w:val="clear" w:color="auto" w:fill="65506C"/>
                        </w:rPr>
                        <w:t> is closely related to </w:t>
                      </w:r>
                      <w:r w:rsidR="005A34F1" w:rsidRPr="005A34F1">
                        <w:rPr>
                          <w:rStyle w:val="Emphasis"/>
                          <w:rFonts w:ascii="Century Gothic" w:hAnsi="Century Gothic" w:cs="Arial"/>
                          <w:b/>
                          <w:color w:val="FFFFFF" w:themeColor="background1"/>
                          <w:bdr w:val="none" w:sz="0" w:space="0" w:color="auto" w:frame="1"/>
                          <w:shd w:val="clear" w:color="auto" w:fill="65506C"/>
                        </w:rPr>
                        <w:t>there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hd w:val="clear" w:color="auto" w:fill="65506C"/>
                        </w:rPr>
                        <w:t xml:space="preserve">, </w:t>
                      </w:r>
                      <w:r w:rsidR="00203A9C">
                        <w:rPr>
                          <w:rFonts w:ascii="Century Gothic" w:hAnsi="Century Gothic" w:cs="Arial"/>
                          <w:b/>
                          <w:color w:val="FFFFFF" w:themeColor="background1"/>
                          <w:shd w:val="clear" w:color="auto" w:fill="65506C"/>
                        </w:rPr>
                        <w:t>this will help you to choose the correct spelling.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color w:val="3B3E4D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BD2DA" wp14:editId="6C249FFA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381000" cy="352425"/>
                <wp:effectExtent l="38100" t="38100" r="38100" b="47625"/>
                <wp:wrapSquare wrapText="bothSides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550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E0C0" id="5-Point Star 2" o:spid="_x0000_s1026" style="position:absolute;margin-left:0;margin-top:27.2pt;width:30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" path="m,134614r145530,1l190500,r44970,134615l381000,134614,263263,217810r44972,134614l190500,269227,72765,352424,117737,217810,,134614xe" fillcolor="white [3212]" strokecolor="#65506c" strokeweight="1pt">
                <v:stroke joinstyle="miter"/>
                <v:path arrowok="t" o:connecttype="custom" o:connectlocs="0,134614;145530,134615;190500,0;235470,134615;381000,134614;263263,217810;308235,352424;190500,269227;72765,352424;117737,217810;0,134614" o:connectangles="0,0,0,0,0,0,0,0,0,0,0"/>
                <w10:wrap type="square" anchorx="margin"/>
              </v:shape>
            </w:pict>
          </mc:Fallback>
        </mc:AlternateContent>
      </w:r>
    </w:p>
    <w:p w14:paraId="1CD745D4" w14:textId="77777777" w:rsidR="00251876" w:rsidRPr="00251876" w:rsidRDefault="00251876" w:rsidP="003A16B0">
      <w:pPr>
        <w:spacing w:after="0" w:line="254" w:lineRule="auto"/>
        <w:rPr>
          <w:rFonts w:ascii="Century Gothic" w:hAnsi="Century Gothic"/>
          <w:color w:val="3B3E4D"/>
          <w:shd w:val="clear" w:color="auto" w:fill="F1F2FA"/>
        </w:rPr>
      </w:pPr>
    </w:p>
    <w:p w14:paraId="099E847A" w14:textId="77777777" w:rsidR="00B3261A" w:rsidRPr="00F41AAF" w:rsidRDefault="00B3261A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  <w:r w:rsidRPr="00F41AAF">
        <w:rPr>
          <w:rFonts w:ascii="Century Gothic" w:eastAsia="Times New Roman" w:hAnsi="Century Gothic" w:cs="Times New Roman"/>
          <w:b/>
          <w:color w:val="65506C"/>
          <w:lang w:eastAsia="en-GB"/>
        </w:rPr>
        <w:t>Examples in your text:</w:t>
      </w:r>
    </w:p>
    <w:p w14:paraId="214CE11D" w14:textId="77777777" w:rsidR="003A16B0" w:rsidRDefault="003A16B0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1D64D022" w14:textId="77777777" w:rsidR="00400C71" w:rsidRDefault="00400C71" w:rsidP="009B0D82">
      <w:pPr>
        <w:spacing w:after="0" w:line="254" w:lineRule="auto"/>
        <w:jc w:val="both"/>
        <w:rPr>
          <w:rFonts w:ascii="Century Gothic" w:hAnsi="Century Gothic"/>
          <w:color w:val="121212"/>
          <w:szCs w:val="26"/>
          <w:shd w:val="clear" w:color="auto" w:fill="FFFFFF"/>
        </w:rPr>
      </w:pPr>
      <w:r w:rsidRPr="00400C71">
        <w:rPr>
          <w:rFonts w:ascii="Century Gothic" w:hAnsi="Century Gothic"/>
          <w:color w:val="121212"/>
          <w:szCs w:val="26"/>
          <w:shd w:val="clear" w:color="auto" w:fill="FFFFFF"/>
        </w:rPr>
        <w:t xml:space="preserve">According to Ahmad (2019), Dubai is a city </w:t>
      </w:r>
      <w:r>
        <w:rPr>
          <w:rFonts w:ascii="Century Gothic" w:hAnsi="Century Gothic"/>
          <w:color w:val="121212"/>
          <w:szCs w:val="26"/>
          <w:shd w:val="clear" w:color="auto" w:fill="FFFFFF"/>
        </w:rPr>
        <w:t>“</w:t>
      </w:r>
      <w:r w:rsidRPr="00400C71">
        <w:rPr>
          <w:rFonts w:ascii="Century Gothic" w:hAnsi="Century Gothic"/>
          <w:color w:val="121212"/>
          <w:szCs w:val="26"/>
          <w:shd w:val="clear" w:color="auto" w:fill="FFFFFF"/>
        </w:rPr>
        <w:t xml:space="preserve">made </w:t>
      </w:r>
      <w:r>
        <w:rPr>
          <w:rFonts w:ascii="Century Gothic" w:hAnsi="Century Gothic"/>
          <w:color w:val="121212"/>
          <w:szCs w:val="26"/>
          <w:shd w:val="clear" w:color="auto" w:fill="FFFFFF"/>
        </w:rPr>
        <w:t>from</w:t>
      </w:r>
      <w:r w:rsidRPr="00400C71">
        <w:rPr>
          <w:rFonts w:ascii="Century Gothic" w:hAnsi="Century Gothic"/>
          <w:color w:val="121212"/>
          <w:szCs w:val="26"/>
          <w:shd w:val="clear" w:color="auto" w:fill="FFFFFF"/>
        </w:rPr>
        <w:t xml:space="preserve"> gold, </w:t>
      </w:r>
      <w:r w:rsidRPr="00281FBF">
        <w:rPr>
          <w:rFonts w:ascii="Century Gothic" w:hAnsi="Century Gothic"/>
          <w:b/>
          <w:color w:val="65506C"/>
          <w:szCs w:val="26"/>
          <w:shd w:val="clear" w:color="auto" w:fill="FFFFFF"/>
        </w:rPr>
        <w:t>where</w:t>
      </w:r>
      <w:r w:rsidRPr="00281FBF">
        <w:rPr>
          <w:rFonts w:ascii="Century Gothic" w:hAnsi="Century Gothic"/>
          <w:color w:val="65506C"/>
          <w:szCs w:val="26"/>
          <w:shd w:val="clear" w:color="auto" w:fill="FFFFFF"/>
        </w:rPr>
        <w:t xml:space="preserve"> </w:t>
      </w:r>
      <w:r w:rsidRPr="00400C71">
        <w:rPr>
          <w:rFonts w:ascii="Century Gothic" w:hAnsi="Century Gothic"/>
          <w:color w:val="121212"/>
          <w:szCs w:val="26"/>
          <w:shd w:val="clear" w:color="auto" w:fill="FFFFFF"/>
        </w:rPr>
        <w:t>dreams can come true</w:t>
      </w:r>
      <w:r>
        <w:rPr>
          <w:rFonts w:ascii="Century Gothic" w:hAnsi="Century Gothic"/>
          <w:color w:val="121212"/>
          <w:szCs w:val="26"/>
          <w:shd w:val="clear" w:color="auto" w:fill="FFFFFF"/>
        </w:rPr>
        <w:t>”</w:t>
      </w:r>
      <w:r w:rsidRPr="00400C71">
        <w:rPr>
          <w:rFonts w:ascii="Century Gothic" w:hAnsi="Century Gothic"/>
          <w:color w:val="121212"/>
          <w:szCs w:val="26"/>
          <w:shd w:val="clear" w:color="auto" w:fill="FFFFFF"/>
        </w:rPr>
        <w:t>.</w:t>
      </w:r>
    </w:p>
    <w:p w14:paraId="3F915D7A" w14:textId="77777777" w:rsidR="00400C71" w:rsidRDefault="00400C71" w:rsidP="009B0D82">
      <w:pPr>
        <w:spacing w:after="0" w:line="254" w:lineRule="auto"/>
        <w:jc w:val="both"/>
        <w:rPr>
          <w:rFonts w:ascii="Century Gothic" w:hAnsi="Century Gothic"/>
          <w:color w:val="121212"/>
          <w:szCs w:val="26"/>
          <w:shd w:val="clear" w:color="auto" w:fill="FFFFFF"/>
        </w:rPr>
      </w:pPr>
    </w:p>
    <w:p w14:paraId="46BBE2D8" w14:textId="77777777" w:rsidR="00400C71" w:rsidRPr="00400C71" w:rsidRDefault="00400C71" w:rsidP="009B0D82">
      <w:pPr>
        <w:spacing w:after="0" w:line="254" w:lineRule="auto"/>
        <w:jc w:val="both"/>
        <w:rPr>
          <w:rFonts w:ascii="Century Gothic" w:hAnsi="Century Gothic"/>
          <w:color w:val="121212"/>
          <w:szCs w:val="26"/>
          <w:shd w:val="clear" w:color="auto" w:fill="FFFFFF"/>
        </w:rPr>
      </w:pPr>
      <w:r>
        <w:rPr>
          <w:rFonts w:ascii="Century Gothic" w:hAnsi="Century Gothic"/>
          <w:color w:val="121212"/>
          <w:szCs w:val="26"/>
          <w:shd w:val="clear" w:color="auto" w:fill="FFFFFF"/>
        </w:rPr>
        <w:t>Harris</w:t>
      </w:r>
      <w:r w:rsidR="004E001D">
        <w:rPr>
          <w:rFonts w:ascii="Century Gothic" w:hAnsi="Century Gothic"/>
          <w:color w:val="121212"/>
          <w:szCs w:val="26"/>
          <w:shd w:val="clear" w:color="auto" w:fill="FFFFFF"/>
        </w:rPr>
        <w:t xml:space="preserve"> (1996</w:t>
      </w:r>
      <w:r>
        <w:rPr>
          <w:rFonts w:ascii="Century Gothic" w:hAnsi="Century Gothic"/>
          <w:color w:val="121212"/>
          <w:szCs w:val="26"/>
          <w:shd w:val="clear" w:color="auto" w:fill="FFFFFF"/>
        </w:rPr>
        <w:t xml:space="preserve">) recalled how </w:t>
      </w:r>
      <w:r w:rsidR="004E001D">
        <w:rPr>
          <w:rFonts w:ascii="Century Gothic" w:hAnsi="Century Gothic"/>
          <w:color w:val="121212"/>
          <w:szCs w:val="26"/>
          <w:shd w:val="clear" w:color="auto" w:fill="FFFFFF"/>
        </w:rPr>
        <w:t xml:space="preserve">many of the men were buried in the fields </w:t>
      </w:r>
      <w:r w:rsidR="004E001D" w:rsidRPr="00281FBF">
        <w:rPr>
          <w:rFonts w:ascii="Century Gothic" w:hAnsi="Century Gothic"/>
          <w:b/>
          <w:color w:val="65506C"/>
          <w:szCs w:val="26"/>
          <w:shd w:val="clear" w:color="auto" w:fill="FFFFFF"/>
        </w:rPr>
        <w:t>where</w:t>
      </w:r>
      <w:r w:rsidR="004E001D" w:rsidRPr="00281FBF">
        <w:rPr>
          <w:rFonts w:ascii="Century Gothic" w:hAnsi="Century Gothic"/>
          <w:color w:val="65506C"/>
          <w:szCs w:val="26"/>
          <w:shd w:val="clear" w:color="auto" w:fill="FFFFFF"/>
        </w:rPr>
        <w:t xml:space="preserve"> </w:t>
      </w:r>
      <w:r w:rsidR="004E001D">
        <w:rPr>
          <w:rFonts w:ascii="Century Gothic" w:hAnsi="Century Gothic"/>
          <w:color w:val="121212"/>
          <w:szCs w:val="26"/>
          <w:shd w:val="clear" w:color="auto" w:fill="FFFFFF"/>
        </w:rPr>
        <w:t>they were shot.</w:t>
      </w:r>
    </w:p>
    <w:p w14:paraId="30FA43EC" w14:textId="77777777" w:rsidR="00400C71" w:rsidRDefault="00400C71" w:rsidP="009B0D82">
      <w:pPr>
        <w:spacing w:after="0" w:line="254" w:lineRule="auto"/>
        <w:jc w:val="both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0C0C8B35" w14:textId="77777777" w:rsidR="00400C71" w:rsidRDefault="00400C71" w:rsidP="009B0D82">
      <w:pPr>
        <w:spacing w:after="0" w:line="254" w:lineRule="auto"/>
        <w:jc w:val="both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584514E5" w14:textId="77777777" w:rsidR="00B3261A" w:rsidRPr="00203A9C" w:rsidRDefault="00B3261A" w:rsidP="009B0D82">
      <w:pPr>
        <w:pStyle w:val="ListParagraph"/>
        <w:numPr>
          <w:ilvl w:val="0"/>
          <w:numId w:val="1"/>
        </w:numPr>
        <w:spacing w:after="0" w:line="254" w:lineRule="auto"/>
        <w:ind w:hanging="720"/>
        <w:jc w:val="both"/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</w:pPr>
      <w:r w:rsidRPr="00203A9C"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  <w:t xml:space="preserve">When to Use </w:t>
      </w:r>
      <w:r w:rsidR="003E3994" w:rsidRPr="00203A9C"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  <w:t>WERE</w:t>
      </w:r>
    </w:p>
    <w:p w14:paraId="6D3F6836" w14:textId="77777777" w:rsidR="00DA5AA5" w:rsidRPr="00F41AAF" w:rsidRDefault="00DA5AA5" w:rsidP="009B0D82">
      <w:pPr>
        <w:pStyle w:val="ListParagraph"/>
        <w:spacing w:after="0" w:line="254" w:lineRule="auto"/>
        <w:jc w:val="both"/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</w:pPr>
    </w:p>
    <w:p w14:paraId="348DC359" w14:textId="77777777" w:rsidR="00ED1245" w:rsidRPr="00ED1245" w:rsidRDefault="00ED1245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proofErr w:type="spellStart"/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Were</w:t>
      </w:r>
      <w:proofErr w:type="spellEnd"/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is the past tense of the verb “be.” It is used together with a plural subject. </w:t>
      </w:r>
    </w:p>
    <w:p w14:paraId="3D8BFE2E" w14:textId="77777777" w:rsidR="00ED1245" w:rsidRPr="00ED1245" w:rsidRDefault="00ED1245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3D4CB8D8" w14:textId="77777777" w:rsidR="00FC20CA" w:rsidRDefault="00FC20CA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3E15966E" w14:textId="77777777" w:rsidR="00FC20CA" w:rsidRDefault="00FC20CA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6A4CF82F" w14:textId="77777777" w:rsidR="00FC20CA" w:rsidRDefault="00FC20CA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3EA3042D" w14:textId="5D38E242" w:rsidR="00ED1245" w:rsidRDefault="00ED1245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lastRenderedPageBreak/>
        <w:t>For example:</w:t>
      </w:r>
    </w:p>
    <w:p w14:paraId="0EE4078B" w14:textId="77777777" w:rsidR="00ED1245" w:rsidRDefault="00ED1245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5D022720" w14:textId="083580FC" w:rsidR="00ED1245" w:rsidRDefault="00ED1245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The whole </w:t>
      </w:r>
      <w:r w:rsidR="00B5018F">
        <w:rPr>
          <w:rFonts w:ascii="Century Gothic" w:eastAsia="Times New Roman" w:hAnsi="Century Gothic" w:cs="Arial"/>
          <w:color w:val="000000"/>
          <w:szCs w:val="24"/>
          <w:lang w:eastAsia="en-GB"/>
        </w:rPr>
        <w:t>group</w:t>
      </w: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 </w:t>
      </w:r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sent to </w:t>
      </w:r>
      <w:r w:rsidR="00B5018F">
        <w:rPr>
          <w:rFonts w:ascii="Century Gothic" w:eastAsia="Times New Roman" w:hAnsi="Century Gothic" w:cs="Arial"/>
          <w:color w:val="000000"/>
          <w:szCs w:val="24"/>
          <w:lang w:eastAsia="en-GB"/>
        </w:rPr>
        <w:t>the Library</w:t>
      </w: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 to study</w:t>
      </w:r>
      <w:r w:rsidR="00203A9C">
        <w:rPr>
          <w:rFonts w:ascii="Century Gothic" w:eastAsia="Times New Roman" w:hAnsi="Century Gothic" w:cs="Arial"/>
          <w:color w:val="000000"/>
          <w:szCs w:val="24"/>
          <w:lang w:eastAsia="en-GB"/>
        </w:rPr>
        <w:t>.</w:t>
      </w:r>
    </w:p>
    <w:p w14:paraId="36A3E957" w14:textId="77777777" w:rsidR="00ED1245" w:rsidRDefault="00ED1245" w:rsidP="009B0D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The teacher asked ‘what </w:t>
      </w:r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>you reading last night?</w:t>
      </w:r>
      <w:r w:rsidR="00281FBF">
        <w:rPr>
          <w:rFonts w:ascii="Century Gothic" w:eastAsia="Times New Roman" w:hAnsi="Century Gothic" w:cs="Arial"/>
          <w:color w:val="000000"/>
          <w:szCs w:val="24"/>
          <w:lang w:eastAsia="en-GB"/>
        </w:rPr>
        <w:t>’</w:t>
      </w:r>
    </w:p>
    <w:p w14:paraId="493B8BF7" w14:textId="77777777" w:rsidR="00ED1245" w:rsidRPr="00ED1245" w:rsidRDefault="00ED1245" w:rsidP="00ED124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</w:p>
    <w:p w14:paraId="0C756903" w14:textId="77777777" w:rsidR="00203A9C" w:rsidRDefault="00203A9C" w:rsidP="00ED1245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="Arial"/>
          <w:b/>
          <w:color w:val="65506C"/>
          <w:szCs w:val="24"/>
          <w:lang w:eastAsia="en-GB"/>
        </w:rPr>
      </w:pPr>
    </w:p>
    <w:p w14:paraId="0F4A493F" w14:textId="77777777" w:rsidR="00ED1245" w:rsidRDefault="00D775FC" w:rsidP="009B0D82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proofErr w:type="spellStart"/>
      <w:r w:rsidRPr="00D775FC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Were</w:t>
      </w:r>
      <w:proofErr w:type="spellEnd"/>
      <w:r w:rsidR="00ED1245"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 w:rsidR="00ED1245"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is also used when talking about an imaginary or unrealistic situation in conditional statements even with a singular subject. </w:t>
      </w:r>
    </w:p>
    <w:p w14:paraId="2FE8AF5C" w14:textId="77777777" w:rsidR="00ED1245" w:rsidRPr="00ED1245" w:rsidRDefault="00ED1245" w:rsidP="009B0D82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For example:</w:t>
      </w:r>
    </w:p>
    <w:p w14:paraId="0C9C1C1D" w14:textId="77777777" w:rsidR="00ED1245" w:rsidRPr="00ED1245" w:rsidRDefault="00ED1245" w:rsidP="009B0D82">
      <w:pPr>
        <w:shd w:val="clear" w:color="auto" w:fill="FFFFFF"/>
        <w:spacing w:after="45" w:line="240" w:lineRule="auto"/>
        <w:jc w:val="both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>In her speech yesterday</w:t>
      </w: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>, Ms Marshall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stated that she 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would give free meals to all homeless people if she </w:t>
      </w:r>
      <w:r w:rsidRPr="00ED1245">
        <w:rPr>
          <w:rFonts w:ascii="Century Gothic" w:eastAsia="Times New Roman" w:hAnsi="Century Gothic" w:cs="Arial"/>
          <w:b/>
          <w:color w:val="65506C"/>
          <w:szCs w:val="24"/>
          <w:lang w:eastAsia="en-GB"/>
        </w:rPr>
        <w:t>were</w:t>
      </w:r>
      <w:r w:rsidRPr="00ED1245">
        <w:rPr>
          <w:rFonts w:ascii="Century Gothic" w:eastAsia="Times New Roman" w:hAnsi="Century Gothic" w:cs="Arial"/>
          <w:color w:val="65506C"/>
          <w:szCs w:val="24"/>
          <w:lang w:eastAsia="en-GB"/>
        </w:rPr>
        <w:t xml:space="preserve"> </w:t>
      </w:r>
      <w:r w:rsidRPr="00ED1245"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Prime Minister. </w:t>
      </w:r>
    </w:p>
    <w:p w14:paraId="5BEF4725" w14:textId="77777777" w:rsidR="00F41AAF" w:rsidRDefault="005A34F1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A2F29" wp14:editId="0B900825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1828800" cy="7715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noFill/>
                        </a:ln>
                      </wps:spPr>
                      <wps:txbx>
                        <w:txbxContent>
                          <w:p w14:paraId="517711C7" w14:textId="77777777" w:rsidR="000115BD" w:rsidRPr="005A34F1" w:rsidRDefault="000115BD" w:rsidP="009B0D82">
                            <w:pPr>
                              <w:pStyle w:val="lp"/>
                              <w:shd w:val="clear" w:color="auto" w:fill="65506C"/>
                              <w:spacing w:before="206" w:after="0"/>
                              <w:ind w:left="851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</w:pP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TIP! 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7"/>
                              </w:rPr>
                              <w:t>To test whether </w:t>
                            </w:r>
                            <w:proofErr w:type="spellStart"/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FFFFFF" w:themeColor="background1"/>
                                <w:sz w:val="22"/>
                                <w:szCs w:val="27"/>
                              </w:rPr>
                              <w:t>were</w:t>
                            </w:r>
                            <w:proofErr w:type="spellEnd"/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7"/>
                              </w:rPr>
                              <w:t> is the correct word to use in a sentence, see if you can use 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7"/>
                              </w:rPr>
                              <w:t>are</w:t>
                            </w:r>
                            <w:r w:rsidR="005A34F1" w:rsidRP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7"/>
                              </w:rPr>
                              <w:t> in its place, putting the sentence into the</w:t>
                            </w:r>
                            <w:r w:rsidR="005A34F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7"/>
                              </w:rPr>
                              <w:t xml:space="preserve"> present tense. Does it still make sense?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2F29" id="Text Box 6" o:spid="_x0000_s1028" type="#_x0000_t202" style="position:absolute;left:0;text-align:left;margin-left:0;margin-top:14.05pt;width:2in;height:60.75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" fillcolor="#65506c" stroked="f" strokeweight="2pt">
                <v:stroke linestyle="thickThin"/>
                <v:textbox>
                  <w:txbxContent>
                    <w:p w14:paraId="517711C7" w14:textId="77777777" w:rsidR="000115BD" w:rsidRPr="005A34F1" w:rsidRDefault="000115BD" w:rsidP="009B0D82">
                      <w:pPr>
                        <w:pStyle w:val="lp"/>
                        <w:shd w:val="clear" w:color="auto" w:fill="65506C"/>
                        <w:spacing w:before="206" w:after="0"/>
                        <w:ind w:left="851"/>
                        <w:jc w:val="both"/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0"/>
                        </w:rPr>
                      </w:pP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TIP! 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7"/>
                        </w:rPr>
                        <w:t>To test whether </w:t>
                      </w:r>
                      <w:proofErr w:type="spellStart"/>
                      <w:r w:rsidR="005A34F1" w:rsidRPr="005A34F1">
                        <w:rPr>
                          <w:rFonts w:ascii="Century Gothic" w:hAnsi="Century Gothic" w:cs="Arial"/>
                          <w:b/>
                          <w:bCs/>
                          <w:i/>
                          <w:color w:val="FFFFFF" w:themeColor="background1"/>
                          <w:sz w:val="22"/>
                          <w:szCs w:val="27"/>
                        </w:rPr>
                        <w:t>were</w:t>
                      </w:r>
                      <w:proofErr w:type="spellEnd"/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7"/>
                        </w:rPr>
                        <w:t> is the correct word to use in a sentence, see if you can use 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7"/>
                        </w:rPr>
                        <w:t>are</w:t>
                      </w:r>
                      <w:r w:rsidR="005A34F1" w:rsidRP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7"/>
                        </w:rPr>
                        <w:t> in its place, putting the sentence into the</w:t>
                      </w:r>
                      <w:r w:rsidR="005A34F1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7"/>
                        </w:rPr>
                        <w:t xml:space="preserve"> present tense. Does it still make sense?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8942A4" w14:textId="77777777" w:rsidR="00251876" w:rsidRPr="00251876" w:rsidRDefault="000115BD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rFonts w:ascii="Century Gothic" w:eastAsia="Times New Roman" w:hAnsi="Century Gothic" w:cs="Times New Roman"/>
          <w:noProof/>
          <w:color w:val="3B3E4D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53B86" wp14:editId="0B19537B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81000" cy="352425"/>
                <wp:effectExtent l="38100" t="38100" r="38100" b="47625"/>
                <wp:wrapSquare wrapText="bothSides"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550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FC54" id="5-Point Star 8" o:spid="_x0000_s1026" style="position:absolute;margin-left:0;margin-top:11.25pt;width:30pt;height:2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" path="m,134614r145530,1l190500,r44970,134615l381000,134614,263263,217810r44972,134614l190500,269227,72765,352424,117737,217810,,134614xe" fillcolor="white [3212]" strokecolor="#65506c" strokeweight="1pt">
                <v:stroke joinstyle="miter"/>
                <v:path arrowok="t" o:connecttype="custom" o:connectlocs="0,134614;145530,134615;190500,0;235470,134615;381000,134614;263263,217810;308235,352424;190500,269227;72765,352424;117737,217810;0,134614" o:connectangles="0,0,0,0,0,0,0,0,0,0,0"/>
                <w10:wrap type="square" anchorx="margin"/>
              </v:shape>
            </w:pict>
          </mc:Fallback>
        </mc:AlternateContent>
      </w:r>
    </w:p>
    <w:p w14:paraId="7DCE4C24" w14:textId="77777777" w:rsidR="003A16B0" w:rsidRDefault="003A16B0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</w:p>
    <w:p w14:paraId="6E4BF49D" w14:textId="77777777" w:rsidR="00F41AAF" w:rsidRPr="00F41AAF" w:rsidRDefault="00F41AAF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  <w:r w:rsidRPr="00F41AAF">
        <w:rPr>
          <w:rFonts w:ascii="Century Gothic" w:eastAsia="Times New Roman" w:hAnsi="Century Gothic" w:cs="Times New Roman"/>
          <w:b/>
          <w:color w:val="65506C"/>
          <w:lang w:eastAsia="en-GB"/>
        </w:rPr>
        <w:t>Examples in your text:</w:t>
      </w:r>
    </w:p>
    <w:p w14:paraId="72F42ED5" w14:textId="77777777" w:rsidR="003A16B0" w:rsidRDefault="003A16B0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1CB58EB4" w14:textId="77777777" w:rsidR="00400C71" w:rsidRDefault="00400C71" w:rsidP="009B0D82">
      <w:pPr>
        <w:spacing w:after="0" w:line="254" w:lineRule="auto"/>
        <w:jc w:val="both"/>
        <w:rPr>
          <w:rFonts w:ascii="Century Gothic" w:hAnsi="Century Gothic"/>
          <w:color w:val="65506C"/>
          <w:szCs w:val="26"/>
          <w:shd w:val="clear" w:color="auto" w:fill="FFFFFF"/>
        </w:rPr>
      </w:pPr>
      <w:r w:rsidRPr="00400C71">
        <w:rPr>
          <w:rFonts w:ascii="Century Gothic" w:hAnsi="Century Gothic"/>
          <w:color w:val="65506C"/>
          <w:szCs w:val="26"/>
          <w:shd w:val="clear" w:color="auto" w:fill="FFFFFF"/>
        </w:rPr>
        <w:t xml:space="preserve">“Backstage was a full production of maybe a dozen women who </w:t>
      </w:r>
      <w:r w:rsidRPr="00400C71">
        <w:rPr>
          <w:rFonts w:ascii="Century Gothic" w:hAnsi="Century Gothic"/>
          <w:b/>
          <w:color w:val="65506C"/>
          <w:szCs w:val="26"/>
          <w:shd w:val="clear" w:color="auto" w:fill="FFFFFF"/>
        </w:rPr>
        <w:t>were</w:t>
      </w:r>
      <w:r w:rsidRPr="00400C71">
        <w:rPr>
          <w:rFonts w:ascii="Century Gothic" w:hAnsi="Century Gothic"/>
          <w:color w:val="65506C"/>
          <w:szCs w:val="26"/>
          <w:shd w:val="clear" w:color="auto" w:fill="FFFFFF"/>
        </w:rPr>
        <w:t xml:space="preserve"> toiling over huge vats of stews and soups” (</w:t>
      </w:r>
      <w:proofErr w:type="spellStart"/>
      <w:r w:rsidRPr="00400C71">
        <w:rPr>
          <w:rFonts w:ascii="Century Gothic" w:hAnsi="Century Gothic"/>
          <w:color w:val="65506C"/>
          <w:szCs w:val="26"/>
          <w:shd w:val="clear" w:color="auto" w:fill="FFFFFF"/>
        </w:rPr>
        <w:t>Adjonyoh</w:t>
      </w:r>
      <w:proofErr w:type="spellEnd"/>
      <w:r w:rsidRPr="00400C71">
        <w:rPr>
          <w:rFonts w:ascii="Century Gothic" w:hAnsi="Century Gothic"/>
          <w:color w:val="65506C"/>
          <w:szCs w:val="26"/>
          <w:shd w:val="clear" w:color="auto" w:fill="FFFFFF"/>
        </w:rPr>
        <w:t>, 2019).</w:t>
      </w:r>
    </w:p>
    <w:p w14:paraId="7C304376" w14:textId="77777777" w:rsidR="00400C71" w:rsidRDefault="00400C71" w:rsidP="009B0D82">
      <w:pPr>
        <w:spacing w:after="0" w:line="254" w:lineRule="auto"/>
        <w:jc w:val="both"/>
        <w:rPr>
          <w:rFonts w:ascii="Century Gothic" w:hAnsi="Century Gothic"/>
          <w:color w:val="65506C"/>
          <w:szCs w:val="26"/>
          <w:shd w:val="clear" w:color="auto" w:fill="FFFFFF"/>
        </w:rPr>
      </w:pPr>
    </w:p>
    <w:p w14:paraId="62990F49" w14:textId="77777777" w:rsidR="00400C71" w:rsidRPr="00400C71" w:rsidRDefault="00400C71" w:rsidP="009B0D82">
      <w:pPr>
        <w:spacing w:after="0" w:line="254" w:lineRule="auto"/>
        <w:jc w:val="both"/>
        <w:rPr>
          <w:rFonts w:ascii="Century Gothic" w:eastAsia="Times New Roman" w:hAnsi="Century Gothic" w:cs="Times New Roman"/>
          <w:color w:val="65506C"/>
          <w:sz w:val="18"/>
          <w:lang w:eastAsia="en-GB"/>
        </w:rPr>
      </w:pPr>
      <w:r>
        <w:rPr>
          <w:rFonts w:ascii="Century Gothic" w:hAnsi="Century Gothic"/>
          <w:color w:val="65506C"/>
          <w:szCs w:val="26"/>
          <w:shd w:val="clear" w:color="auto" w:fill="FFFFFF"/>
        </w:rPr>
        <w:t xml:space="preserve">According to Jones (2015), many of the </w:t>
      </w:r>
      <w:r w:rsidR="00203A9C">
        <w:rPr>
          <w:rFonts w:ascii="Century Gothic" w:hAnsi="Century Gothic"/>
          <w:color w:val="65506C"/>
          <w:szCs w:val="26"/>
          <w:shd w:val="clear" w:color="auto" w:fill="FFFFFF"/>
        </w:rPr>
        <w:t>wards</w:t>
      </w:r>
      <w:r>
        <w:rPr>
          <w:rFonts w:ascii="Century Gothic" w:hAnsi="Century Gothic"/>
          <w:color w:val="65506C"/>
          <w:szCs w:val="26"/>
          <w:shd w:val="clear" w:color="auto" w:fill="FFFFFF"/>
        </w:rPr>
        <w:t xml:space="preserve"> reviewed </w:t>
      </w:r>
      <w:r w:rsidRPr="00281FBF">
        <w:rPr>
          <w:rFonts w:ascii="Century Gothic" w:hAnsi="Century Gothic"/>
          <w:b/>
          <w:color w:val="65506C"/>
          <w:szCs w:val="26"/>
          <w:shd w:val="clear" w:color="auto" w:fill="FFFFFF"/>
        </w:rPr>
        <w:t>were</w:t>
      </w:r>
      <w:r>
        <w:rPr>
          <w:rFonts w:ascii="Century Gothic" w:hAnsi="Century Gothic"/>
          <w:color w:val="65506C"/>
          <w:szCs w:val="26"/>
          <w:shd w:val="clear" w:color="auto" w:fill="FFFFFF"/>
        </w:rPr>
        <w:t xml:space="preserve"> not of the standard</w:t>
      </w:r>
      <w:r w:rsidR="00203A9C">
        <w:rPr>
          <w:rFonts w:ascii="Century Gothic" w:hAnsi="Century Gothic"/>
          <w:color w:val="65506C"/>
          <w:szCs w:val="26"/>
          <w:shd w:val="clear" w:color="auto" w:fill="FFFFFF"/>
        </w:rPr>
        <w:t xml:space="preserve"> required</w:t>
      </w:r>
      <w:r>
        <w:rPr>
          <w:rFonts w:ascii="Century Gothic" w:hAnsi="Century Gothic"/>
          <w:color w:val="65506C"/>
          <w:szCs w:val="26"/>
          <w:shd w:val="clear" w:color="auto" w:fill="FFFFFF"/>
        </w:rPr>
        <w:t>.</w:t>
      </w:r>
    </w:p>
    <w:p w14:paraId="24EC4275" w14:textId="77777777" w:rsidR="00400C71" w:rsidRPr="00251876" w:rsidRDefault="00400C71" w:rsidP="003A16B0">
      <w:pPr>
        <w:spacing w:after="0" w:line="254" w:lineRule="auto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16BE3B4D" w14:textId="77777777" w:rsidR="00251876" w:rsidRDefault="00251876" w:rsidP="003A16B0">
      <w:pPr>
        <w:spacing w:after="0" w:line="254" w:lineRule="auto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1AF5C6AD" w14:textId="77777777" w:rsidR="00DA5AA5" w:rsidRDefault="00DA5AA5" w:rsidP="003A16B0">
      <w:pPr>
        <w:pStyle w:val="NormalWeb"/>
        <w:spacing w:before="0" w:beforeAutospacing="0" w:after="0" w:afterAutospacing="0" w:line="254" w:lineRule="auto"/>
        <w:jc w:val="both"/>
        <w:rPr>
          <w:rFonts w:ascii="Century Gothic" w:hAnsi="Century Gothic"/>
          <w:color w:val="3B3E4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45A51" wp14:editId="6D29BD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215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5773" w14:textId="77777777" w:rsidR="00DA5AA5" w:rsidRPr="00DA5AA5" w:rsidRDefault="00DA5AA5" w:rsidP="009B0D82">
                            <w:pPr>
                              <w:spacing w:after="120" w:line="254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A5AA5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  <w:t xml:space="preserve">Recap: When to Use </w:t>
                            </w:r>
                            <w:r w:rsidR="00CC549C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  <w:t>Where</w:t>
                            </w:r>
                            <w:r w:rsidRPr="00DA5AA5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  <w:t xml:space="preserve"> or </w:t>
                            </w:r>
                            <w:r w:rsidR="00CC549C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  <w:t>Were</w:t>
                            </w:r>
                          </w:p>
                          <w:p w14:paraId="328EB51D" w14:textId="77777777" w:rsidR="00DA5AA5" w:rsidRPr="00DA5AA5" w:rsidRDefault="00DA5AA5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Let’s recap how and when to use which word:</w:t>
                            </w:r>
                          </w:p>
                          <w:p w14:paraId="27C6E750" w14:textId="77777777" w:rsidR="00DA5AA5" w:rsidRPr="00DA5AA5" w:rsidRDefault="00DA5AA5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4A4B05F" w14:textId="77777777" w:rsidR="00CC549C" w:rsidRDefault="00DA5AA5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D775F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where</w:t>
                            </w:r>
                            <w:r w:rsidR="00D775FC"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75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to</w:t>
                            </w:r>
                            <w:r w:rsidR="00CC549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indicate </w:t>
                            </w:r>
                            <w:r w:rsidR="00CC549C" w:rsidRPr="00ED1245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</w:rPr>
                              <w:t>a place, location, stage, or situation</w:t>
                            </w:r>
                            <w:r w:rsidR="00CC549C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  <w:p w14:paraId="0D0EEADB" w14:textId="77777777" w:rsidR="00D775FC" w:rsidRDefault="00D775FC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For example:</w:t>
                            </w:r>
                            <w:r w:rsidR="00DA5AA5"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548BD5" w14:textId="77777777" w:rsidR="00CC549C" w:rsidRDefault="00D775FC" w:rsidP="009B0D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T</w:t>
                            </w:r>
                            <w:r w:rsidR="00CC549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he tour guide advised the group </w:t>
                            </w:r>
                            <w:r w:rsidR="00CC549C" w:rsidRPr="00D775FC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where</w:t>
                            </w:r>
                            <w:r w:rsidR="00CC549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 have lunch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852DAB" w14:textId="77777777" w:rsidR="00DA5AA5" w:rsidRDefault="00CC549C" w:rsidP="009B0D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pharmacy is </w:t>
                            </w:r>
                            <w:r w:rsidRPr="00D775FC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where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patients are</w:t>
                            </w:r>
                            <w:r w:rsidR="00D775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directed in the first instance.</w:t>
                            </w:r>
                          </w:p>
                          <w:p w14:paraId="0E35B0F2" w14:textId="77777777" w:rsidR="00B06488" w:rsidRDefault="00B06488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CD1F3C1" w14:textId="77777777" w:rsidR="00D775FC" w:rsidRDefault="00DA5AA5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CC54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were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r w:rsidR="00CC549C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</w:rPr>
                              <w:t xml:space="preserve">the past tense of the verb “be”. </w:t>
                            </w:r>
                            <w:r w:rsidR="00CC549C" w:rsidRPr="00ED1245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</w:rPr>
                              <w:t xml:space="preserve">It is used together with a plural subject. </w:t>
                            </w:r>
                          </w:p>
                          <w:p w14:paraId="5D8103A9" w14:textId="77777777" w:rsidR="00D775FC" w:rsidRDefault="00D775FC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39764E59" w14:textId="77777777" w:rsidR="00DA5AA5" w:rsidRDefault="00D775FC" w:rsidP="009B0D8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T</w:t>
                            </w:r>
                            <w:r w:rsidR="00CC549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he prisoners </w:t>
                            </w:r>
                            <w:r w:rsidR="00CC549C" w:rsidRPr="00D775FC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were</w:t>
                            </w:r>
                            <w:r w:rsidR="00CC549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held in poor conditions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A89203" w14:textId="77777777" w:rsidR="00D775FC" w:rsidRDefault="00D775FC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FF64338" w14:textId="77777777" w:rsidR="00CC549C" w:rsidRDefault="00D775FC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75F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Were</w:t>
                            </w:r>
                            <w:proofErr w:type="spellEnd"/>
                            <w:r w:rsidR="00CC549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is also used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in imaginary conditional statements.</w:t>
                            </w:r>
                          </w:p>
                          <w:p w14:paraId="257DBC26" w14:textId="77777777" w:rsidR="00D775FC" w:rsidRDefault="00D775FC" w:rsidP="009B0D82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63A7BA92" w14:textId="77777777" w:rsidR="00D775FC" w:rsidRPr="00DA5AA5" w:rsidRDefault="00D775FC" w:rsidP="009B0D8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775FC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he to succeed, he would be British champion.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45A51" id="Text Box 11" o:spid="_x0000_s1029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" fillcolor="#65506c" strokeweight=".5pt">
                <v:textbox style="mso-fit-shape-to-text:t">
                  <w:txbxContent>
                    <w:p w14:paraId="5F935773" w14:textId="77777777" w:rsidR="00DA5AA5" w:rsidRPr="00DA5AA5" w:rsidRDefault="00DA5AA5" w:rsidP="009B0D82">
                      <w:pPr>
                        <w:spacing w:after="120" w:line="254" w:lineRule="auto"/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DA5AA5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  <w:t xml:space="preserve">Recap: When to Use </w:t>
                      </w:r>
                      <w:r w:rsidR="00CC549C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  <w:t>Where</w:t>
                      </w:r>
                      <w:r w:rsidRPr="00DA5AA5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  <w:t xml:space="preserve"> or </w:t>
                      </w:r>
                      <w:r w:rsidR="00CC549C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  <w:t>Were</w:t>
                      </w:r>
                    </w:p>
                    <w:p w14:paraId="328EB51D" w14:textId="77777777" w:rsidR="00DA5AA5" w:rsidRPr="00DA5AA5" w:rsidRDefault="00DA5AA5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Let’s recap how and when to use which word:</w:t>
                      </w:r>
                    </w:p>
                    <w:p w14:paraId="27C6E750" w14:textId="77777777" w:rsidR="00DA5AA5" w:rsidRPr="00DA5AA5" w:rsidRDefault="00DA5AA5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4A4B05F" w14:textId="77777777" w:rsidR="00CC549C" w:rsidRDefault="00DA5AA5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</w:rPr>
                      </w:pP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Use </w:t>
                      </w:r>
                      <w:r w:rsidR="00D775F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where</w:t>
                      </w:r>
                      <w:r w:rsidR="00D775FC"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775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to</w:t>
                      </w:r>
                      <w:r w:rsidR="00CC549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indicate </w:t>
                      </w:r>
                      <w:r w:rsidR="00CC549C" w:rsidRPr="00ED1245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</w:rPr>
                        <w:t>a place, location, stage, or situation</w:t>
                      </w:r>
                      <w:r w:rsidR="00CC549C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</w:rPr>
                        <w:t>.</w:t>
                      </w:r>
                    </w:p>
                    <w:p w14:paraId="0D0EEADB" w14:textId="77777777" w:rsidR="00D775FC" w:rsidRDefault="00D775FC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For example:</w:t>
                      </w:r>
                      <w:r w:rsidR="00DA5AA5"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548BD5" w14:textId="77777777" w:rsidR="00CC549C" w:rsidRDefault="00D775FC" w:rsidP="009B0D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T</w:t>
                      </w:r>
                      <w:r w:rsidR="00CC549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he tour guide advised the group </w:t>
                      </w:r>
                      <w:r w:rsidR="00CC549C" w:rsidRPr="00D775FC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where</w:t>
                      </w:r>
                      <w:r w:rsidR="00CC549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to have lunch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16852DAB" w14:textId="77777777" w:rsidR="00DA5AA5" w:rsidRDefault="00CC549C" w:rsidP="009B0D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The pharmacy is </w:t>
                      </w:r>
                      <w:r w:rsidRPr="00D775FC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where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patients are</w:t>
                      </w:r>
                      <w:r w:rsidR="00D775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directed in the first instance.</w:t>
                      </w:r>
                    </w:p>
                    <w:p w14:paraId="0E35B0F2" w14:textId="77777777" w:rsidR="00B06488" w:rsidRDefault="00B06488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CD1F3C1" w14:textId="77777777" w:rsidR="00D775FC" w:rsidRDefault="00DA5AA5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</w:rPr>
                      </w:pP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Use </w:t>
                      </w:r>
                      <w:r w:rsidR="00CC549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were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as </w:t>
                      </w:r>
                      <w:r w:rsidR="00CC549C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</w:rPr>
                        <w:t xml:space="preserve">the past tense of the verb “be”. </w:t>
                      </w:r>
                      <w:r w:rsidR="00CC549C" w:rsidRPr="00ED1245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</w:rPr>
                        <w:t xml:space="preserve">It is used together with a plural subject. </w:t>
                      </w:r>
                    </w:p>
                    <w:p w14:paraId="5D8103A9" w14:textId="77777777" w:rsidR="00D775FC" w:rsidRDefault="00D775FC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For example:</w:t>
                      </w:r>
                    </w:p>
                    <w:p w14:paraId="39764E59" w14:textId="77777777" w:rsidR="00DA5AA5" w:rsidRDefault="00D775FC" w:rsidP="009B0D82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T</w:t>
                      </w:r>
                      <w:r w:rsidR="00CC549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he prisoners </w:t>
                      </w:r>
                      <w:r w:rsidR="00CC549C" w:rsidRPr="00D775FC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were</w:t>
                      </w:r>
                      <w:r w:rsidR="00CC549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held in poor conditions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0AA89203" w14:textId="77777777" w:rsidR="00D775FC" w:rsidRDefault="00D775FC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FF64338" w14:textId="77777777" w:rsidR="00CC549C" w:rsidRDefault="00D775FC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D775F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Were</w:t>
                      </w:r>
                      <w:proofErr w:type="spellEnd"/>
                      <w:r w:rsidR="00CC549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is also used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in imaginary conditional statements.</w:t>
                      </w:r>
                    </w:p>
                    <w:p w14:paraId="257DBC26" w14:textId="77777777" w:rsidR="00D775FC" w:rsidRDefault="00D775FC" w:rsidP="009B0D82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For example:</w:t>
                      </w:r>
                    </w:p>
                    <w:p w14:paraId="63A7BA92" w14:textId="77777777" w:rsidR="00D775FC" w:rsidRPr="00DA5AA5" w:rsidRDefault="00D775FC" w:rsidP="009B0D82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775FC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Were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he to succeed, he would be British champion.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39C2F" w14:textId="77777777" w:rsidR="003A16B0" w:rsidRDefault="003A16B0" w:rsidP="003A16B0">
      <w:pPr>
        <w:pStyle w:val="NormalWeb"/>
        <w:spacing w:before="0" w:beforeAutospacing="0" w:after="0" w:afterAutospacing="0" w:line="254" w:lineRule="auto"/>
        <w:jc w:val="both"/>
        <w:rPr>
          <w:rFonts w:ascii="Century Gothic" w:hAnsi="Century Gothic"/>
          <w:sz w:val="22"/>
          <w:szCs w:val="22"/>
        </w:rPr>
      </w:pPr>
    </w:p>
    <w:sectPr w:rsidR="003A16B0" w:rsidSect="00FC20CA">
      <w:footerReference w:type="default" r:id="rId8"/>
      <w:pgSz w:w="11906" w:h="16838"/>
      <w:pgMar w:top="426" w:right="1440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0FB3" w14:textId="77777777" w:rsidR="00B5018F" w:rsidRDefault="00B5018F" w:rsidP="00B5018F">
      <w:pPr>
        <w:spacing w:after="0" w:line="240" w:lineRule="auto"/>
      </w:pPr>
      <w:r>
        <w:separator/>
      </w:r>
    </w:p>
  </w:endnote>
  <w:endnote w:type="continuationSeparator" w:id="0">
    <w:p w14:paraId="0254962B" w14:textId="77777777" w:rsidR="00B5018F" w:rsidRDefault="00B5018F" w:rsidP="00B5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6D79" w14:textId="77777777" w:rsidR="00FC20CA" w:rsidRPr="00512BF8" w:rsidRDefault="00FC20CA" w:rsidP="00FC20CA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F884AF" wp14:editId="2B072396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15" name="Picture 15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27ACFD1C" w14:textId="60F76116" w:rsidR="00B5018F" w:rsidRDefault="00B50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1B96" w14:textId="77777777" w:rsidR="00B5018F" w:rsidRDefault="00B5018F" w:rsidP="00B5018F">
      <w:pPr>
        <w:spacing w:after="0" w:line="240" w:lineRule="auto"/>
      </w:pPr>
      <w:r>
        <w:separator/>
      </w:r>
    </w:p>
  </w:footnote>
  <w:footnote w:type="continuationSeparator" w:id="0">
    <w:p w14:paraId="6050CAA3" w14:textId="77777777" w:rsidR="00B5018F" w:rsidRDefault="00B5018F" w:rsidP="00B5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19"/>
    <w:multiLevelType w:val="multilevel"/>
    <w:tmpl w:val="E39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2B60"/>
    <w:multiLevelType w:val="multilevel"/>
    <w:tmpl w:val="7C8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F4A1E"/>
    <w:multiLevelType w:val="hybridMultilevel"/>
    <w:tmpl w:val="3FC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EAC"/>
    <w:multiLevelType w:val="multilevel"/>
    <w:tmpl w:val="BDD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D2897"/>
    <w:multiLevelType w:val="multilevel"/>
    <w:tmpl w:val="AB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64B3F"/>
    <w:multiLevelType w:val="hybridMultilevel"/>
    <w:tmpl w:val="931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38DE"/>
    <w:multiLevelType w:val="hybridMultilevel"/>
    <w:tmpl w:val="4EC67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6548"/>
    <w:multiLevelType w:val="multilevel"/>
    <w:tmpl w:val="8B7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8"/>
    <w:rsid w:val="000115BD"/>
    <w:rsid w:val="00077668"/>
    <w:rsid w:val="00094DF4"/>
    <w:rsid w:val="00203A9C"/>
    <w:rsid w:val="00251876"/>
    <w:rsid w:val="00281FBF"/>
    <w:rsid w:val="003308F9"/>
    <w:rsid w:val="003A16B0"/>
    <w:rsid w:val="003E3994"/>
    <w:rsid w:val="00400C71"/>
    <w:rsid w:val="004E001D"/>
    <w:rsid w:val="005A34F1"/>
    <w:rsid w:val="007153F8"/>
    <w:rsid w:val="009B0D82"/>
    <w:rsid w:val="009B6222"/>
    <w:rsid w:val="00B06488"/>
    <w:rsid w:val="00B3261A"/>
    <w:rsid w:val="00B5018F"/>
    <w:rsid w:val="00B9463D"/>
    <w:rsid w:val="00C4475B"/>
    <w:rsid w:val="00CC549C"/>
    <w:rsid w:val="00D775FC"/>
    <w:rsid w:val="00DA5AA5"/>
    <w:rsid w:val="00ED1245"/>
    <w:rsid w:val="00F41AAF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543C"/>
  <w15:chartTrackingRefBased/>
  <w15:docId w15:val="{16383172-6E99-453C-A805-46D3696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1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61A"/>
    <w:pPr>
      <w:ind w:left="720"/>
      <w:contextualSpacing/>
    </w:pPr>
  </w:style>
  <w:style w:type="character" w:customStyle="1" w:styleId="s1">
    <w:name w:val="s1"/>
    <w:basedOn w:val="DefaultParagraphFont"/>
    <w:rsid w:val="000115BD"/>
  </w:style>
  <w:style w:type="character" w:styleId="Emphasis">
    <w:name w:val="Emphasis"/>
    <w:basedOn w:val="DefaultParagraphFont"/>
    <w:uiPriority w:val="20"/>
    <w:qFormat/>
    <w:rsid w:val="000115BD"/>
    <w:rPr>
      <w:i/>
      <w:iCs/>
    </w:rPr>
  </w:style>
  <w:style w:type="character" w:styleId="Strong">
    <w:name w:val="Strong"/>
    <w:basedOn w:val="DefaultParagraphFont"/>
    <w:uiPriority w:val="22"/>
    <w:qFormat/>
    <w:rsid w:val="000115BD"/>
    <w:rPr>
      <w:b/>
      <w:bCs/>
    </w:rPr>
  </w:style>
  <w:style w:type="paragraph" w:customStyle="1" w:styleId="lp">
    <w:name w:val="lp"/>
    <w:basedOn w:val="Normal"/>
    <w:rsid w:val="000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8F"/>
  </w:style>
  <w:style w:type="paragraph" w:styleId="Footer">
    <w:name w:val="footer"/>
    <w:basedOn w:val="Normal"/>
    <w:link w:val="FooterChar"/>
    <w:uiPriority w:val="99"/>
    <w:unhideWhenUsed/>
    <w:rsid w:val="00B5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2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1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BURNS, Stephanie (SOUTHPORT AND ORMSKIRK HOSPITAL NHS TRUST)</cp:lastModifiedBy>
  <cp:revision>12</cp:revision>
  <cp:lastPrinted>2019-08-06T12:58:00Z</cp:lastPrinted>
  <dcterms:created xsi:type="dcterms:W3CDTF">2019-08-06T12:59:00Z</dcterms:created>
  <dcterms:modified xsi:type="dcterms:W3CDTF">2022-05-10T15:12:00Z</dcterms:modified>
</cp:coreProperties>
</file>